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C754C" w14:textId="24BAE47E" w:rsidR="00142403" w:rsidRDefault="00142403" w:rsidP="00142403">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A878E2" w:rsidRPr="00A878E2">
        <w:rPr>
          <w:b/>
          <w:iCs/>
          <w:noProof/>
          <w:sz w:val="28"/>
        </w:rPr>
        <w:t>R5-246590</w:t>
      </w:r>
    </w:p>
    <w:p w14:paraId="6FFCD2FA" w14:textId="77777777" w:rsidR="00142403" w:rsidRPr="006F1E3C" w:rsidRDefault="00142403" w:rsidP="00142403">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0CF38D72"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HiSilicon</w:t>
      </w:r>
      <w:r w:rsidR="0012416E">
        <w:rPr>
          <w:rFonts w:ascii="Arial" w:hAnsi="Arial" w:cs="Arial"/>
          <w:bCs/>
          <w:lang w:val="en-US"/>
        </w:rPr>
        <w:t>, MCC TF160</w:t>
      </w:r>
    </w:p>
    <w:p w14:paraId="37F6EC32" w14:textId="30015A58"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2416E" w:rsidRPr="0012416E">
        <w:rPr>
          <w:rFonts w:ascii="Arial" w:hAnsi="Arial" w:cs="Arial"/>
          <w:lang w:val="en-US"/>
        </w:rPr>
        <w:t>Discussion to add new MBS test case to cover multiple beams scenario</w:t>
      </w:r>
    </w:p>
    <w:p w14:paraId="16D01D72" w14:textId="6C19EB56"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FD6686">
        <w:rPr>
          <w:rFonts w:ascii="Arial" w:hAnsi="Arial" w:cs="Arial"/>
          <w:lang w:val="en-US"/>
        </w:rPr>
        <w:t>6.4.7</w:t>
      </w:r>
    </w:p>
    <w:p w14:paraId="49066BBD" w14:textId="0B7A6914"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12416E" w:rsidRPr="00C93904">
        <w:rPr>
          <w:rFonts w:ascii="Arial" w:hAnsi="Arial" w:cs="Arial"/>
          <w:lang w:val="en-US"/>
        </w:rPr>
        <w:t>Endorsement</w:t>
      </w:r>
    </w:p>
    <w:p w14:paraId="0040E12C" w14:textId="77777777" w:rsidR="00DB56A2" w:rsidRPr="00386400" w:rsidRDefault="00DB56A2">
      <w:pPr>
        <w:rPr>
          <w:rFonts w:ascii="Arial" w:hAnsi="Arial" w:cs="Arial"/>
          <w:lang w:val="en-US"/>
        </w:rPr>
      </w:pPr>
    </w:p>
    <w:p w14:paraId="0C86C856" w14:textId="77777777" w:rsidR="0012416E" w:rsidRDefault="0012416E" w:rsidP="0012416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4B9F3DBD" w14:textId="35A05F46" w:rsidR="0012416E" w:rsidRDefault="0012416E" w:rsidP="0012416E">
      <w:pPr>
        <w:rPr>
          <w:b/>
          <w:bCs/>
        </w:rPr>
      </w:pPr>
      <w:r w:rsidRPr="7A219D8C">
        <w:rPr>
          <w:b/>
          <w:bCs/>
        </w:rPr>
        <w:t xml:space="preserve">Observation </w:t>
      </w:r>
      <w:r>
        <w:rPr>
          <w:b/>
          <w:bCs/>
        </w:rPr>
        <w:t xml:space="preserve">1: </w:t>
      </w:r>
      <w:r w:rsidRPr="0012416E">
        <w:rPr>
          <w:b/>
          <w:bCs/>
        </w:rPr>
        <w:t>The field mtch-SSB-MappingWindowList-r17</w:t>
      </w:r>
      <w:r w:rsidR="008D62BC">
        <w:rPr>
          <w:b/>
          <w:bCs/>
        </w:rPr>
        <w:t xml:space="preserve"> and </w:t>
      </w:r>
      <w:r w:rsidR="008D62BC" w:rsidRPr="008D62BC">
        <w:rPr>
          <w:b/>
          <w:bCs/>
        </w:rPr>
        <w:t>mtch-SSB-MappingWindowIndex-r18</w:t>
      </w:r>
      <w:r w:rsidRPr="0012416E">
        <w:rPr>
          <w:b/>
          <w:bCs/>
        </w:rPr>
        <w:t xml:space="preserve"> </w:t>
      </w:r>
      <w:r w:rsidR="008D62BC">
        <w:rPr>
          <w:b/>
          <w:bCs/>
        </w:rPr>
        <w:t>are</w:t>
      </w:r>
      <w:r w:rsidRPr="0012416E">
        <w:rPr>
          <w:b/>
          <w:bCs/>
        </w:rPr>
        <w:t xml:space="preserve"> not tested.</w:t>
      </w:r>
      <w:r w:rsidR="003C0B2A">
        <w:rPr>
          <w:b/>
          <w:bCs/>
        </w:rPr>
        <w:t xml:space="preserve"> Th</w:t>
      </w:r>
      <w:r w:rsidR="008D62BC">
        <w:rPr>
          <w:b/>
          <w:bCs/>
        </w:rPr>
        <w:t>ese</w:t>
      </w:r>
      <w:r w:rsidR="003C0B2A">
        <w:rPr>
          <w:b/>
          <w:bCs/>
        </w:rPr>
        <w:t xml:space="preserve"> field </w:t>
      </w:r>
      <w:r w:rsidR="008D62BC">
        <w:rPr>
          <w:b/>
          <w:bCs/>
        </w:rPr>
        <w:t>are</w:t>
      </w:r>
      <w:r w:rsidR="003C0B2A">
        <w:rPr>
          <w:b/>
          <w:bCs/>
        </w:rPr>
        <w:t xml:space="preserve"> only used for multi-SSB scenario, i.e </w:t>
      </w:r>
      <w:r w:rsidR="001E376F">
        <w:rPr>
          <w:b/>
          <w:bCs/>
        </w:rPr>
        <w:t>D</w:t>
      </w:r>
      <w:r w:rsidR="003C0B2A">
        <w:rPr>
          <w:b/>
          <w:bCs/>
        </w:rPr>
        <w:t xml:space="preserve">ifferent SSB use different PDCCH monitoring occasion for receiving MBS broadcast. </w:t>
      </w:r>
    </w:p>
    <w:p w14:paraId="5B36F573" w14:textId="77777777" w:rsidR="001E376F" w:rsidRDefault="001E376F" w:rsidP="0012416E">
      <w:pPr>
        <w:rPr>
          <w:b/>
          <w:bCs/>
        </w:rPr>
      </w:pPr>
    </w:p>
    <w:p w14:paraId="66732826" w14:textId="16F34C2D" w:rsidR="001E376F" w:rsidRPr="001E376F" w:rsidRDefault="001E376F" w:rsidP="001E376F">
      <w:pPr>
        <w:pStyle w:val="af3"/>
        <w:numPr>
          <w:ilvl w:val="0"/>
          <w:numId w:val="34"/>
        </w:numPr>
        <w:ind w:firstLineChars="0"/>
        <w:rPr>
          <w:bCs/>
        </w:rPr>
      </w:pPr>
      <w:r w:rsidRPr="001E376F">
        <w:rPr>
          <w:bCs/>
        </w:rPr>
        <w:t>Normally SIG test case only use one SSB. If we try to cover this scenario, at least two SSB is needed to be configured in test case. Several SIG test cases TC 7.1.1.1.4, 8.2.3.9.1, 8.2.3.10.1, 8.1.3.1.13 already includes multi-beams, so two SSBs configuration will not impact test model in TTCN.</w:t>
      </w:r>
    </w:p>
    <w:p w14:paraId="21C17D5E" w14:textId="61289761" w:rsidR="001E376F" w:rsidRPr="001E376F" w:rsidRDefault="008D62BC" w:rsidP="008D62BC">
      <w:pPr>
        <w:pStyle w:val="af3"/>
        <w:numPr>
          <w:ilvl w:val="0"/>
          <w:numId w:val="34"/>
        </w:numPr>
        <w:ind w:firstLineChars="0"/>
        <w:rPr>
          <w:bCs/>
        </w:rPr>
      </w:pPr>
      <w:r>
        <w:rPr>
          <w:bCs/>
        </w:rPr>
        <w:t xml:space="preserve">Under </w:t>
      </w:r>
      <w:r w:rsidRPr="008D62BC">
        <w:rPr>
          <w:bCs/>
        </w:rPr>
        <w:t>multi-SSB scenario</w:t>
      </w:r>
      <w:r>
        <w:rPr>
          <w:b/>
          <w:bCs/>
        </w:rPr>
        <w:t xml:space="preserve">, </w:t>
      </w:r>
      <w:r w:rsidRPr="008D62BC">
        <w:rPr>
          <w:bCs/>
        </w:rPr>
        <w:t>mtch-SSB-MappingWindowIndex-r18</w:t>
      </w:r>
      <w:r>
        <w:rPr>
          <w:bCs/>
        </w:rPr>
        <w:t xml:space="preserve"> is </w:t>
      </w:r>
      <w:r w:rsidRPr="008D62BC">
        <w:rPr>
          <w:bCs/>
        </w:rPr>
        <w:t>mandatory present</w:t>
      </w:r>
      <w:r>
        <w:rPr>
          <w:bCs/>
        </w:rPr>
        <w:t>, so it is worth to cover it in the test case.</w:t>
      </w:r>
    </w:p>
    <w:p w14:paraId="37105653" w14:textId="77777777" w:rsidR="0012416E" w:rsidRDefault="0012416E" w:rsidP="0012416E">
      <w:pPr>
        <w:rPr>
          <w:bCs/>
        </w:rPr>
      </w:pPr>
    </w:p>
    <w:p w14:paraId="08CC7FC1" w14:textId="2ECFA6D2" w:rsidR="0012416E" w:rsidRDefault="0012416E" w:rsidP="0012416E">
      <w:pPr>
        <w:rPr>
          <w:bCs/>
          <w:lang w:eastAsia="zh-CN"/>
        </w:rPr>
      </w:pPr>
      <w:r>
        <w:rPr>
          <w:rFonts w:hint="eastAsia"/>
          <w:bCs/>
          <w:lang w:eastAsia="zh-CN"/>
        </w:rPr>
        <w:t>[</w:t>
      </w:r>
      <w:r>
        <w:rPr>
          <w:bCs/>
          <w:lang w:eastAsia="zh-CN"/>
        </w:rPr>
        <w:t xml:space="preserve">38.331 </w:t>
      </w:r>
      <w:r w:rsidR="001E376F">
        <w:rPr>
          <w:bCs/>
          <w:lang w:eastAsia="zh-CN"/>
        </w:rPr>
        <w:t>6.3.6</w:t>
      </w:r>
      <w:r>
        <w:rPr>
          <w:rFonts w:hint="eastAsia"/>
          <w:bCs/>
          <w:lang w:eastAsia="zh-CN"/>
        </w:rPr>
        <w:t>]</w:t>
      </w:r>
    </w:p>
    <w:p w14:paraId="7390EFD9" w14:textId="77777777" w:rsidR="008D62BC" w:rsidRDefault="008D62BC" w:rsidP="0012416E">
      <w:pPr>
        <w:rPr>
          <w:bCs/>
          <w:lang w:eastAsia="zh-CN"/>
        </w:rPr>
      </w:pPr>
    </w:p>
    <w:p w14:paraId="4B7CF877" w14:textId="77777777" w:rsidR="008D62BC" w:rsidRPr="000B7163" w:rsidRDefault="008D62BC" w:rsidP="008D62BC">
      <w:pPr>
        <w:pStyle w:val="PL"/>
      </w:pPr>
      <w:r w:rsidRPr="000B7163">
        <w:t xml:space="preserve">MBS-SessionInfoMulticast-r18 ::=   </w:t>
      </w:r>
      <w:r w:rsidRPr="000B7163">
        <w:rPr>
          <w:color w:val="993366"/>
        </w:rPr>
        <w:t>SEQUENCE</w:t>
      </w:r>
      <w:r w:rsidRPr="000B7163">
        <w:t xml:space="preserve"> {</w:t>
      </w:r>
    </w:p>
    <w:p w14:paraId="1454D216" w14:textId="77777777" w:rsidR="008D62BC" w:rsidRPr="000B7163" w:rsidRDefault="008D62BC" w:rsidP="008D62BC">
      <w:pPr>
        <w:pStyle w:val="PL"/>
      </w:pPr>
      <w:r w:rsidRPr="000B7163">
        <w:t xml:space="preserve">    mbs-SessionId-r18                  TMGI-r17,</w:t>
      </w:r>
    </w:p>
    <w:p w14:paraId="150C5C34" w14:textId="77777777" w:rsidR="008D62BC" w:rsidRPr="000B7163" w:rsidRDefault="008D62BC" w:rsidP="008D62BC">
      <w:pPr>
        <w:pStyle w:val="PL"/>
        <w:rPr>
          <w:color w:val="808080"/>
        </w:rPr>
      </w:pPr>
      <w:r w:rsidRPr="000B7163">
        <w:t xml:space="preserve">    g-RNTI-r18                         RNTI-Value                                   </w:t>
      </w:r>
      <w:r w:rsidRPr="000B7163">
        <w:rPr>
          <w:color w:val="993366"/>
        </w:rPr>
        <w:t>OPTIONAL</w:t>
      </w:r>
      <w:r w:rsidRPr="000B7163">
        <w:t xml:space="preserve">, </w:t>
      </w:r>
      <w:r w:rsidRPr="000B7163">
        <w:rPr>
          <w:color w:val="808080"/>
        </w:rPr>
        <w:t>-- Need R</w:t>
      </w:r>
    </w:p>
    <w:p w14:paraId="1639F1F0" w14:textId="77777777" w:rsidR="008D62BC" w:rsidRPr="000B7163" w:rsidRDefault="008D62BC" w:rsidP="008D62BC">
      <w:pPr>
        <w:pStyle w:val="PL"/>
        <w:rPr>
          <w:color w:val="808080"/>
        </w:rPr>
      </w:pPr>
      <w:r w:rsidRPr="000B7163">
        <w:t xml:space="preserve">    mrb-ListMulticast-r18              MRB-ListMulticast-r18                        </w:t>
      </w:r>
      <w:r w:rsidRPr="000B7163">
        <w:rPr>
          <w:color w:val="993366"/>
        </w:rPr>
        <w:t>OPTIONAL</w:t>
      </w:r>
      <w:r w:rsidRPr="000B7163">
        <w:t xml:space="preserve">, </w:t>
      </w:r>
      <w:r w:rsidRPr="000B7163">
        <w:rPr>
          <w:color w:val="808080"/>
        </w:rPr>
        <w:t>-- Need R</w:t>
      </w:r>
    </w:p>
    <w:p w14:paraId="48033CC2" w14:textId="77777777" w:rsidR="008D62BC" w:rsidRPr="000B7163" w:rsidRDefault="008D62BC" w:rsidP="008D62BC">
      <w:pPr>
        <w:pStyle w:val="PL"/>
        <w:rPr>
          <w:color w:val="808080"/>
        </w:rPr>
      </w:pPr>
      <w:r w:rsidRPr="000B7163">
        <w:t xml:space="preserve">    mtch-SchedulingInfo-r18            DRX-ConfigPTM-Index-r17                      </w:t>
      </w:r>
      <w:r w:rsidRPr="000B7163">
        <w:rPr>
          <w:color w:val="993366"/>
        </w:rPr>
        <w:t>OPTIONAL</w:t>
      </w:r>
      <w:r w:rsidRPr="000B7163">
        <w:t xml:space="preserve">, </w:t>
      </w:r>
      <w:r w:rsidRPr="000B7163">
        <w:rPr>
          <w:color w:val="808080"/>
        </w:rPr>
        <w:t>-- Need S</w:t>
      </w:r>
    </w:p>
    <w:p w14:paraId="3F3EBDA3" w14:textId="77777777" w:rsidR="008D62BC" w:rsidRPr="000B7163" w:rsidRDefault="008D62BC" w:rsidP="008D62BC">
      <w:pPr>
        <w:pStyle w:val="PL"/>
        <w:rPr>
          <w:color w:val="808080"/>
        </w:rPr>
      </w:pPr>
      <w:r w:rsidRPr="000B7163">
        <w:t xml:space="preserve">    mtch-NeighbourCell-r18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(maxNeighCellMBS-r17))       </w:t>
      </w:r>
      <w:r w:rsidRPr="000B7163">
        <w:rPr>
          <w:color w:val="993366"/>
        </w:rPr>
        <w:t>OPTIONAL</w:t>
      </w:r>
      <w:r w:rsidRPr="000B7163">
        <w:t xml:space="preserve">, </w:t>
      </w:r>
      <w:r w:rsidRPr="000B7163">
        <w:rPr>
          <w:color w:val="808080"/>
        </w:rPr>
        <w:t>-- Need S</w:t>
      </w:r>
    </w:p>
    <w:p w14:paraId="64FDE3EA" w14:textId="77777777" w:rsidR="008D62BC" w:rsidRPr="000B7163" w:rsidRDefault="008D62BC" w:rsidP="008D62BC">
      <w:pPr>
        <w:pStyle w:val="PL"/>
        <w:rPr>
          <w:color w:val="808080"/>
        </w:rPr>
      </w:pPr>
      <w:r w:rsidRPr="000B7163">
        <w:t xml:space="preserve">    pdsch-ConfigIndex-r18              PDSCH-ConfigIndex-r17                        </w:t>
      </w:r>
      <w:r w:rsidRPr="000B7163">
        <w:rPr>
          <w:color w:val="993366"/>
        </w:rPr>
        <w:t>OPTIONAL</w:t>
      </w:r>
      <w:r w:rsidRPr="000B7163">
        <w:t xml:space="preserve">, </w:t>
      </w:r>
      <w:r w:rsidRPr="000B7163">
        <w:rPr>
          <w:color w:val="808080"/>
        </w:rPr>
        <w:t>-- Need S</w:t>
      </w:r>
    </w:p>
    <w:p w14:paraId="7B1D6FB5" w14:textId="77777777" w:rsidR="008D62BC" w:rsidRPr="000B7163" w:rsidRDefault="008D62BC" w:rsidP="008D62BC">
      <w:pPr>
        <w:pStyle w:val="PL"/>
        <w:rPr>
          <w:color w:val="808080"/>
        </w:rPr>
      </w:pPr>
      <w:r w:rsidRPr="000B7163">
        <w:t xml:space="preserve">    </w:t>
      </w:r>
      <w:r w:rsidRPr="006E5D80">
        <w:rPr>
          <w:highlight w:val="yellow"/>
        </w:rPr>
        <w:t xml:space="preserve">mtch-SSB-MappingWindowIndex-r18    MTCH-SSB-MappingWindowIndex-r17              </w:t>
      </w:r>
      <w:r w:rsidRPr="006E5D80">
        <w:rPr>
          <w:color w:val="993366"/>
          <w:highlight w:val="yellow"/>
        </w:rPr>
        <w:t>OPTIONAL</w:t>
      </w:r>
      <w:r w:rsidRPr="006E5D80">
        <w:rPr>
          <w:highlight w:val="yellow"/>
        </w:rPr>
        <w:t xml:space="preserve">, </w:t>
      </w:r>
      <w:r w:rsidRPr="006E5D80">
        <w:rPr>
          <w:color w:val="808080"/>
          <w:highlight w:val="yellow"/>
        </w:rPr>
        <w:t>-- Cond MTCH-Mapping</w:t>
      </w:r>
    </w:p>
    <w:p w14:paraId="33535B94" w14:textId="77777777" w:rsidR="008D62BC" w:rsidRPr="000B7163" w:rsidRDefault="008D62BC" w:rsidP="008D62BC">
      <w:pPr>
        <w:pStyle w:val="PL"/>
        <w:rPr>
          <w:color w:val="808080"/>
        </w:rPr>
      </w:pPr>
      <w:r w:rsidRPr="000B7163">
        <w:t xml:space="preserve">    thresholdIndex-r18                 </w:t>
      </w:r>
      <w:r w:rsidRPr="000B7163">
        <w:rPr>
          <w:color w:val="993366"/>
        </w:rPr>
        <w:t>INTEGER</w:t>
      </w:r>
      <w:r w:rsidRPr="000B7163">
        <w:t xml:space="preserve"> (0..maxNrofThresholdMBS-1-r18)       </w:t>
      </w:r>
      <w:r w:rsidRPr="000B7163">
        <w:rPr>
          <w:color w:val="993366"/>
        </w:rPr>
        <w:t>OPTIONAL</w:t>
      </w:r>
      <w:r w:rsidRPr="000B7163">
        <w:t xml:space="preserve">, </w:t>
      </w:r>
      <w:r w:rsidRPr="000B7163">
        <w:rPr>
          <w:color w:val="808080"/>
        </w:rPr>
        <w:t>-- Need R</w:t>
      </w:r>
    </w:p>
    <w:p w14:paraId="1FED1B1A" w14:textId="77777777" w:rsidR="008D62BC" w:rsidRPr="000B7163" w:rsidRDefault="008D62BC" w:rsidP="008D62BC">
      <w:pPr>
        <w:pStyle w:val="PL"/>
        <w:rPr>
          <w:color w:val="808080"/>
        </w:rPr>
      </w:pPr>
      <w:r w:rsidRPr="000B7163">
        <w:t xml:space="preserve">    pdcp-SyncIndicator-r18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RRCRelease</w:t>
      </w:r>
    </w:p>
    <w:p w14:paraId="66358238" w14:textId="77777777" w:rsidR="008D62BC" w:rsidRPr="000B7163" w:rsidRDefault="008D62BC" w:rsidP="008D62BC">
      <w:pPr>
        <w:pStyle w:val="PL"/>
        <w:rPr>
          <w:color w:val="808080"/>
        </w:rPr>
      </w:pPr>
      <w:r w:rsidRPr="000B7163">
        <w:t xml:space="preserve">    stopMonitoringRNTI-r18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G-RNTI</w:t>
      </w:r>
    </w:p>
    <w:p w14:paraId="2DD18D04" w14:textId="77777777" w:rsidR="008D62BC" w:rsidRPr="000B7163" w:rsidRDefault="008D62BC" w:rsidP="008D62BC">
      <w:pPr>
        <w:pStyle w:val="PL"/>
        <w:rPr>
          <w:rFonts w:eastAsia="等线"/>
        </w:rPr>
      </w:pPr>
      <w:r w:rsidRPr="000B7163">
        <w:t xml:space="preserve">    ...</w:t>
      </w:r>
    </w:p>
    <w:p w14:paraId="5B1B90CB" w14:textId="77777777" w:rsidR="008D62BC" w:rsidRPr="000B7163" w:rsidRDefault="008D62BC" w:rsidP="008D62BC">
      <w:pPr>
        <w:pStyle w:val="PL"/>
      </w:pPr>
      <w:r w:rsidRPr="000B7163">
        <w:t>}</w:t>
      </w:r>
    </w:p>
    <w:p w14:paraId="4B8E9A61" w14:textId="77777777" w:rsidR="008D62BC" w:rsidRPr="000B7163" w:rsidRDefault="008D62BC" w:rsidP="008D62BC">
      <w:pPr>
        <w:pStyle w:val="PL"/>
      </w:pPr>
    </w:p>
    <w:p w14:paraId="1A4E5E1B" w14:textId="77777777" w:rsidR="008D62BC" w:rsidRDefault="008D62BC" w:rsidP="0012416E">
      <w:pPr>
        <w:rPr>
          <w:bCs/>
          <w:lang w:eastAsia="zh-CN"/>
        </w:rPr>
      </w:pPr>
    </w:p>
    <w:p w14:paraId="05BF2CD0" w14:textId="77777777" w:rsidR="008D62BC" w:rsidRPr="000B7163" w:rsidRDefault="008D62BC" w:rsidP="008D62BC">
      <w:pPr>
        <w:pStyle w:val="PL"/>
      </w:pPr>
      <w:r w:rsidRPr="000B7163">
        <w:t xml:space="preserve">MTCH-SSB-MappingWindowList-r17 ::= </w:t>
      </w:r>
      <w:r w:rsidRPr="000B7163">
        <w:rPr>
          <w:color w:val="993366"/>
        </w:rPr>
        <w:t>SEQUENCE</w:t>
      </w:r>
      <w:r w:rsidRPr="000B7163">
        <w:t xml:space="preserve"> (</w:t>
      </w:r>
      <w:r w:rsidRPr="000B7163">
        <w:rPr>
          <w:color w:val="993366"/>
        </w:rPr>
        <w:t>SIZE</w:t>
      </w:r>
      <w:r w:rsidRPr="000B7163">
        <w:t xml:space="preserve"> (1..maxNrofMTCH-SSB-MappingWindow</w:t>
      </w:r>
      <w:r w:rsidRPr="000B7163">
        <w:rPr>
          <w:rFonts w:eastAsia="等线"/>
        </w:rPr>
        <w:t>-</w:t>
      </w:r>
      <w:r w:rsidRPr="000B7163">
        <w:t>r17))</w:t>
      </w:r>
      <w:r w:rsidRPr="000B7163">
        <w:rPr>
          <w:color w:val="993366"/>
        </w:rPr>
        <w:t xml:space="preserve"> OF</w:t>
      </w:r>
      <w:r w:rsidRPr="000B7163">
        <w:t xml:space="preserve"> MTCH-SSB-MappingWindowCycleOffset-r17</w:t>
      </w:r>
    </w:p>
    <w:p w14:paraId="1226DABE" w14:textId="77777777" w:rsidR="008D62BC" w:rsidRPr="000B7163" w:rsidRDefault="008D62BC" w:rsidP="008D62BC">
      <w:pPr>
        <w:pStyle w:val="PL"/>
      </w:pPr>
    </w:p>
    <w:p w14:paraId="77A260D2" w14:textId="77777777" w:rsidR="008D62BC" w:rsidRPr="000B7163" w:rsidRDefault="008D62BC" w:rsidP="008D62BC">
      <w:pPr>
        <w:pStyle w:val="PL"/>
      </w:pPr>
      <w:r w:rsidRPr="000B7163">
        <w:t xml:space="preserve">MTCH-SSB-MappingWindowCycleOffset-r17 ::= </w:t>
      </w:r>
      <w:r w:rsidRPr="000B7163">
        <w:rPr>
          <w:color w:val="993366"/>
        </w:rPr>
        <w:t>CHOICE</w:t>
      </w:r>
      <w:r w:rsidRPr="000B7163">
        <w:t xml:space="preserve"> {</w:t>
      </w:r>
    </w:p>
    <w:p w14:paraId="2B69422A" w14:textId="77777777" w:rsidR="008D62BC" w:rsidRPr="000B7163" w:rsidRDefault="008D62BC" w:rsidP="008D62BC">
      <w:pPr>
        <w:pStyle w:val="PL"/>
      </w:pPr>
      <w:r w:rsidRPr="000B7163">
        <w:t xml:space="preserve">    ms10                                      </w:t>
      </w:r>
      <w:r w:rsidRPr="000B7163">
        <w:rPr>
          <w:color w:val="993366"/>
        </w:rPr>
        <w:t>INTEGER</w:t>
      </w:r>
      <w:r w:rsidRPr="000B7163">
        <w:t>(0..9),</w:t>
      </w:r>
    </w:p>
    <w:p w14:paraId="001C1210" w14:textId="77777777" w:rsidR="008D62BC" w:rsidRPr="000B7163" w:rsidRDefault="008D62BC" w:rsidP="008D62BC">
      <w:pPr>
        <w:pStyle w:val="PL"/>
      </w:pPr>
      <w:r w:rsidRPr="000B7163">
        <w:t xml:space="preserve">    ms20                                      </w:t>
      </w:r>
      <w:r w:rsidRPr="000B7163">
        <w:rPr>
          <w:color w:val="993366"/>
        </w:rPr>
        <w:t>INTEGER</w:t>
      </w:r>
      <w:r w:rsidRPr="000B7163">
        <w:t>(0..19),</w:t>
      </w:r>
    </w:p>
    <w:p w14:paraId="4FEDAA42" w14:textId="77777777" w:rsidR="008D62BC" w:rsidRPr="000B7163" w:rsidRDefault="008D62BC" w:rsidP="008D62BC">
      <w:pPr>
        <w:pStyle w:val="PL"/>
      </w:pPr>
      <w:r w:rsidRPr="000B7163">
        <w:t xml:space="preserve">    ms32                                      </w:t>
      </w:r>
      <w:r w:rsidRPr="000B7163">
        <w:rPr>
          <w:color w:val="993366"/>
        </w:rPr>
        <w:t>INTEGER</w:t>
      </w:r>
      <w:r w:rsidRPr="000B7163">
        <w:t>(0..31),</w:t>
      </w:r>
    </w:p>
    <w:p w14:paraId="6BA97387" w14:textId="77777777" w:rsidR="008D62BC" w:rsidRPr="000B7163" w:rsidRDefault="008D62BC" w:rsidP="008D62BC">
      <w:pPr>
        <w:pStyle w:val="PL"/>
      </w:pPr>
      <w:r w:rsidRPr="000B7163">
        <w:t xml:space="preserve">    ms64                                      </w:t>
      </w:r>
      <w:r w:rsidRPr="000B7163">
        <w:rPr>
          <w:color w:val="993366"/>
        </w:rPr>
        <w:t>INTEGER</w:t>
      </w:r>
      <w:r w:rsidRPr="000B7163">
        <w:t>(0..63),</w:t>
      </w:r>
    </w:p>
    <w:p w14:paraId="5EC1EA31" w14:textId="77777777" w:rsidR="008D62BC" w:rsidRPr="000B7163" w:rsidRDefault="008D62BC" w:rsidP="008D62BC">
      <w:pPr>
        <w:pStyle w:val="PL"/>
      </w:pPr>
      <w:r w:rsidRPr="000B7163">
        <w:t xml:space="preserve">    ms128                                     </w:t>
      </w:r>
      <w:r w:rsidRPr="000B7163">
        <w:rPr>
          <w:color w:val="993366"/>
        </w:rPr>
        <w:t>INTEGER</w:t>
      </w:r>
      <w:r w:rsidRPr="000B7163">
        <w:t>(0..127),</w:t>
      </w:r>
    </w:p>
    <w:p w14:paraId="50424639" w14:textId="77777777" w:rsidR="008D62BC" w:rsidRPr="000B7163" w:rsidRDefault="008D62BC" w:rsidP="008D62BC">
      <w:pPr>
        <w:pStyle w:val="PL"/>
      </w:pPr>
      <w:r w:rsidRPr="000B7163">
        <w:t xml:space="preserve">    ms256                                     </w:t>
      </w:r>
      <w:r w:rsidRPr="000B7163">
        <w:rPr>
          <w:color w:val="993366"/>
        </w:rPr>
        <w:t>INTEGER</w:t>
      </w:r>
      <w:r w:rsidRPr="000B7163">
        <w:t>(0..255)</w:t>
      </w:r>
    </w:p>
    <w:p w14:paraId="198CCC2E" w14:textId="77777777" w:rsidR="008D62BC" w:rsidRPr="000B7163" w:rsidRDefault="008D62BC" w:rsidP="008D62BC">
      <w:pPr>
        <w:pStyle w:val="PL"/>
      </w:pPr>
      <w:r w:rsidRPr="000B7163">
        <w:t>}</w:t>
      </w:r>
    </w:p>
    <w:p w14:paraId="5B545CB4" w14:textId="77777777" w:rsidR="008D62BC" w:rsidRDefault="008D62BC" w:rsidP="0012416E">
      <w:pPr>
        <w:rPr>
          <w:bCs/>
          <w:lang w:eastAsia="zh-CN"/>
        </w:rPr>
      </w:pPr>
    </w:p>
    <w:p w14:paraId="4E75515D" w14:textId="77777777" w:rsidR="008D62BC" w:rsidRDefault="008D62BC" w:rsidP="0012416E">
      <w:pPr>
        <w:rPr>
          <w:bCs/>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8D62BC" w:rsidRPr="000B7163" w14:paraId="07489F3C" w14:textId="77777777" w:rsidTr="008D62BC">
        <w:tc>
          <w:tcPr>
            <w:tcW w:w="9918" w:type="dxa"/>
            <w:tcBorders>
              <w:top w:val="single" w:sz="4" w:space="0" w:color="auto"/>
              <w:left w:val="single" w:sz="4" w:space="0" w:color="auto"/>
              <w:bottom w:val="single" w:sz="4" w:space="0" w:color="auto"/>
              <w:right w:val="single" w:sz="4" w:space="0" w:color="auto"/>
            </w:tcBorders>
            <w:hideMark/>
          </w:tcPr>
          <w:p w14:paraId="256AA4FF" w14:textId="77777777" w:rsidR="008D62BC" w:rsidRPr="000B7163" w:rsidRDefault="008D62BC" w:rsidP="00256621">
            <w:pPr>
              <w:pStyle w:val="TAH"/>
              <w:rPr>
                <w:lang w:eastAsia="sv-SE"/>
              </w:rPr>
            </w:pPr>
            <w:r w:rsidRPr="000B7163">
              <w:rPr>
                <w:i/>
                <w:iCs/>
              </w:rPr>
              <w:lastRenderedPageBreak/>
              <w:t>MBS-SessionInfoListMulticast</w:t>
            </w:r>
            <w:r w:rsidRPr="000B7163">
              <w:t xml:space="preserve"> </w:t>
            </w:r>
            <w:r w:rsidRPr="000B7163">
              <w:rPr>
                <w:lang w:eastAsia="sv-SE"/>
              </w:rPr>
              <w:t>field descriptions</w:t>
            </w:r>
          </w:p>
        </w:tc>
      </w:tr>
      <w:tr w:rsidR="008D62BC" w:rsidRPr="000B7163" w14:paraId="1982BE9A" w14:textId="77777777" w:rsidTr="008D62BC">
        <w:tc>
          <w:tcPr>
            <w:tcW w:w="9918" w:type="dxa"/>
            <w:tcBorders>
              <w:top w:val="single" w:sz="4" w:space="0" w:color="auto"/>
              <w:left w:val="single" w:sz="4" w:space="0" w:color="auto"/>
              <w:bottom w:val="single" w:sz="4" w:space="0" w:color="auto"/>
              <w:right w:val="single" w:sz="4" w:space="0" w:color="auto"/>
            </w:tcBorders>
            <w:hideMark/>
          </w:tcPr>
          <w:p w14:paraId="724CA30E" w14:textId="77777777" w:rsidR="008D62BC" w:rsidRPr="000B7163" w:rsidRDefault="008D62BC" w:rsidP="00256621">
            <w:pPr>
              <w:pStyle w:val="TAL"/>
              <w:rPr>
                <w:b/>
                <w:bCs/>
                <w:i/>
              </w:rPr>
            </w:pPr>
            <w:r w:rsidRPr="000B7163">
              <w:rPr>
                <w:b/>
                <w:bCs/>
                <w:i/>
              </w:rPr>
              <w:t>mtch-SSB-MappingWindowIndex</w:t>
            </w:r>
          </w:p>
          <w:p w14:paraId="01183A57" w14:textId="77777777" w:rsidR="008D62BC" w:rsidRPr="000B7163" w:rsidRDefault="008D62BC" w:rsidP="00256621">
            <w:pPr>
              <w:pStyle w:val="TAL"/>
              <w:rPr>
                <w:iCs/>
              </w:rPr>
            </w:pPr>
            <w:r w:rsidRPr="000B7163">
              <w:rPr>
                <w:iCs/>
              </w:rPr>
              <w:t xml:space="preserve">Indicates the index of </w:t>
            </w:r>
            <w:r w:rsidRPr="000B7163">
              <w:rPr>
                <w:i/>
              </w:rPr>
              <w:t>MTCH-SSB-MappingWindowCycleOffset</w:t>
            </w:r>
            <w:r w:rsidRPr="000B7163">
              <w:t xml:space="preserve"> configuration entry in </w:t>
            </w:r>
            <w:r w:rsidRPr="000B7163">
              <w:rPr>
                <w:i/>
                <w:iCs/>
              </w:rPr>
              <w:t>MTCH-SSB-MappingWindowList</w:t>
            </w:r>
            <w:r w:rsidRPr="000B7163">
              <w:t xml:space="preserve">. </w:t>
            </w:r>
            <w:r w:rsidRPr="000B7163">
              <w:rPr>
                <w:rFonts w:cs="Arial"/>
                <w:szCs w:val="18"/>
              </w:rPr>
              <w:t xml:space="preserve">The value 0 corresponds to the first entry in </w:t>
            </w:r>
            <w:r w:rsidRPr="000B7163">
              <w:rPr>
                <w:i/>
                <w:iCs/>
              </w:rPr>
              <w:t>MTCH-SSB-MappingWindowList</w:t>
            </w:r>
            <w:r w:rsidRPr="000B7163">
              <w:rPr>
                <w:rFonts w:cs="Arial"/>
                <w:szCs w:val="18"/>
              </w:rPr>
              <w:t>, the value 1 corresponds to the second entry in</w:t>
            </w:r>
            <w:r w:rsidRPr="000B7163">
              <w:rPr>
                <w:rFonts w:cs="Arial"/>
                <w:szCs w:val="18"/>
                <w:lang w:eastAsia="sv-SE"/>
              </w:rPr>
              <w:t xml:space="preserve"> </w:t>
            </w:r>
            <w:r w:rsidRPr="000B7163">
              <w:rPr>
                <w:i/>
                <w:iCs/>
              </w:rPr>
              <w:t>MTCH-SSB-MappingWindowList</w:t>
            </w:r>
            <w:r w:rsidRPr="000B7163">
              <w:rPr>
                <w:rFonts w:cs="Arial"/>
                <w:szCs w:val="18"/>
                <w:lang w:eastAsia="sv-SE"/>
              </w:rPr>
              <w:t xml:space="preserve"> and so on. This field is set to the same value for all MBS sessions mapped to the same G-RNTI.</w:t>
            </w:r>
          </w:p>
        </w:tc>
      </w:tr>
    </w:tbl>
    <w:p w14:paraId="6473D7B8" w14:textId="77777777" w:rsidR="008D62BC" w:rsidRPr="008D62BC" w:rsidRDefault="008D62BC" w:rsidP="0012416E">
      <w:pPr>
        <w:rPr>
          <w:bCs/>
          <w:lang w:eastAsia="zh-CN"/>
        </w:rPr>
      </w:pPr>
    </w:p>
    <w:p w14:paraId="38C564E3" w14:textId="77777777" w:rsidR="008D62BC" w:rsidRDefault="008D62BC" w:rsidP="0012416E">
      <w:pPr>
        <w:rPr>
          <w:bCs/>
          <w:lang w:eastAsia="zh-CN"/>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6"/>
      </w:tblGrid>
      <w:tr w:rsidR="001E376F" w:rsidRPr="000B7163" w14:paraId="3BC8544A" w14:textId="77777777" w:rsidTr="001E376F">
        <w:tc>
          <w:tcPr>
            <w:tcW w:w="9966" w:type="dxa"/>
            <w:tcBorders>
              <w:top w:val="single" w:sz="4" w:space="0" w:color="auto"/>
              <w:left w:val="single" w:sz="4" w:space="0" w:color="auto"/>
              <w:bottom w:val="single" w:sz="4" w:space="0" w:color="auto"/>
              <w:right w:val="single" w:sz="4" w:space="0" w:color="auto"/>
            </w:tcBorders>
          </w:tcPr>
          <w:p w14:paraId="2BFA48D1" w14:textId="77777777" w:rsidR="001E376F" w:rsidRPr="000B7163" w:rsidRDefault="001E376F" w:rsidP="00256621">
            <w:pPr>
              <w:pStyle w:val="TAH"/>
              <w:rPr>
                <w:b w:val="0"/>
                <w:szCs w:val="22"/>
                <w:lang w:eastAsia="sv-SE"/>
              </w:rPr>
            </w:pPr>
            <w:r w:rsidRPr="000B7163">
              <w:rPr>
                <w:i/>
                <w:szCs w:val="22"/>
                <w:lang w:eastAsia="sv-SE"/>
              </w:rPr>
              <w:t xml:space="preserve">MTCH-SSB-MappingWindowList </w:t>
            </w:r>
            <w:r w:rsidRPr="000B7163">
              <w:rPr>
                <w:szCs w:val="22"/>
                <w:lang w:eastAsia="sv-SE"/>
              </w:rPr>
              <w:t>field descriptions</w:t>
            </w:r>
          </w:p>
        </w:tc>
      </w:tr>
      <w:tr w:rsidR="001E376F" w:rsidRPr="000B7163" w14:paraId="717A714C" w14:textId="77777777" w:rsidTr="001E376F">
        <w:tc>
          <w:tcPr>
            <w:tcW w:w="9966" w:type="dxa"/>
            <w:tcBorders>
              <w:top w:val="single" w:sz="4" w:space="0" w:color="auto"/>
              <w:left w:val="single" w:sz="4" w:space="0" w:color="auto"/>
              <w:bottom w:val="single" w:sz="4" w:space="0" w:color="auto"/>
              <w:right w:val="single" w:sz="4" w:space="0" w:color="auto"/>
            </w:tcBorders>
          </w:tcPr>
          <w:p w14:paraId="0F5676F9" w14:textId="77777777" w:rsidR="001E376F" w:rsidRPr="000B7163" w:rsidRDefault="001E376F" w:rsidP="00256621">
            <w:pPr>
              <w:pStyle w:val="TAL"/>
              <w:rPr>
                <w:b/>
                <w:i/>
                <w:szCs w:val="22"/>
                <w:lang w:eastAsia="sv-SE"/>
              </w:rPr>
            </w:pPr>
            <w:r w:rsidRPr="000B7163">
              <w:rPr>
                <w:b/>
                <w:i/>
                <w:szCs w:val="22"/>
                <w:lang w:eastAsia="sv-SE"/>
              </w:rPr>
              <w:t>MTCH-SSB-MappingWindowCycleOffset</w:t>
            </w:r>
          </w:p>
          <w:p w14:paraId="031EEB01" w14:textId="77777777" w:rsidR="001E376F" w:rsidRPr="000B7163" w:rsidRDefault="001E376F" w:rsidP="00256621">
            <w:pPr>
              <w:pStyle w:val="TAL"/>
              <w:rPr>
                <w:i/>
                <w:szCs w:val="22"/>
                <w:lang w:eastAsia="sv-SE"/>
              </w:rPr>
            </w:pPr>
            <w:r w:rsidRPr="000B7163">
              <w:rPr>
                <w:szCs w:val="22"/>
                <w:lang w:eastAsia="sv-SE"/>
              </w:rPr>
              <w:t xml:space="preserve">Indicates the </w:t>
            </w:r>
            <w:r w:rsidRPr="000B7163">
              <w:rPr>
                <w:i/>
                <w:szCs w:val="22"/>
                <w:lang w:eastAsia="sv-SE"/>
              </w:rPr>
              <w:t>cycle</w:t>
            </w:r>
            <w:r w:rsidRPr="000B7163">
              <w:rPr>
                <w:szCs w:val="22"/>
                <w:lang w:eastAsia="sv-SE"/>
              </w:rPr>
              <w:t xml:space="preserve"> and </w:t>
            </w:r>
            <w:r w:rsidRPr="000B7163">
              <w:rPr>
                <w:i/>
                <w:szCs w:val="22"/>
                <w:lang w:eastAsia="sv-SE"/>
              </w:rPr>
              <w:t xml:space="preserve">offset </w:t>
            </w:r>
            <w:r w:rsidRPr="000B7163">
              <w:rPr>
                <w:szCs w:val="22"/>
                <w:lang w:eastAsia="sv-SE"/>
              </w:rPr>
              <w:t xml:space="preserve">for </w:t>
            </w:r>
            <w:r w:rsidRPr="000B7163">
              <w:rPr>
                <w:iCs/>
              </w:rPr>
              <w:t>MTCH PDCCH ocassions to SSB mapping</w:t>
            </w:r>
            <w:r w:rsidRPr="000B7163">
              <w:rPr>
                <w:szCs w:val="22"/>
                <w:lang w:eastAsia="sv-SE"/>
              </w:rPr>
              <w:t xml:space="preserve">. Values in unit of ms. </w:t>
            </w:r>
            <w:r w:rsidRPr="000B7163">
              <w:rPr>
                <w:i/>
                <w:lang w:eastAsia="sv-SE"/>
              </w:rPr>
              <w:t>ms10</w:t>
            </w:r>
            <w:r w:rsidRPr="000B7163">
              <w:rPr>
                <w:szCs w:val="22"/>
                <w:lang w:eastAsia="sv-SE"/>
              </w:rPr>
              <w:t xml:space="preserve"> corresponds to </w:t>
            </w:r>
            <w:r w:rsidRPr="000B7163">
              <w:rPr>
                <w:iCs/>
                <w:szCs w:val="22"/>
                <w:lang w:eastAsia="sv-SE"/>
              </w:rPr>
              <w:t>cycle</w:t>
            </w:r>
            <w:r w:rsidRPr="000B7163">
              <w:rPr>
                <w:szCs w:val="22"/>
                <w:lang w:eastAsia="sv-SE"/>
              </w:rPr>
              <w:t xml:space="preserve"> of 10 ms with corresponding offset between 0 and 9 ms, value </w:t>
            </w:r>
            <w:r w:rsidRPr="000B7163">
              <w:rPr>
                <w:i/>
                <w:lang w:eastAsia="sv-SE"/>
              </w:rPr>
              <w:t>ms20</w:t>
            </w:r>
            <w:r w:rsidRPr="000B7163">
              <w:rPr>
                <w:szCs w:val="22"/>
                <w:lang w:eastAsia="sv-SE"/>
              </w:rPr>
              <w:t xml:space="preserve"> corresponds to cycle of 20 ms with corresponding offset between 0 and 19 ms, and so on. The mapping window starts at a subframe in a SFN where </w:t>
            </w:r>
            <w:r w:rsidRPr="000B7163">
              <w:rPr>
                <w:noProof/>
                <w:lang w:eastAsia="ko-KR"/>
              </w:rPr>
              <w:t>[(SFN number × 10) + subframe number] modulo (</w:t>
            </w:r>
            <w:r w:rsidRPr="000B7163">
              <w:rPr>
                <w:i/>
                <w:szCs w:val="22"/>
                <w:lang w:eastAsia="sv-SE"/>
              </w:rPr>
              <w:t>cycle</w:t>
            </w:r>
            <w:r w:rsidRPr="000B7163">
              <w:rPr>
                <w:noProof/>
                <w:lang w:eastAsia="ko-KR"/>
              </w:rPr>
              <w:t xml:space="preserve">) = </w:t>
            </w:r>
            <w:r w:rsidRPr="000B7163">
              <w:rPr>
                <w:i/>
                <w:szCs w:val="22"/>
                <w:lang w:eastAsia="sv-SE"/>
              </w:rPr>
              <w:t>offset.</w:t>
            </w:r>
          </w:p>
          <w:p w14:paraId="542A2FD9" w14:textId="77777777" w:rsidR="001E376F" w:rsidRPr="000B7163" w:rsidRDefault="001E376F" w:rsidP="00256621">
            <w:pPr>
              <w:pStyle w:val="TAL"/>
              <w:rPr>
                <w:lang w:eastAsia="sv-SE"/>
              </w:rPr>
            </w:pPr>
            <w:r w:rsidRPr="000B7163">
              <w:t xml:space="preserve">PDCCH monitoring occasions for MTCH in a mapping window which are not overlapping with UL symbols (determined according to </w:t>
            </w:r>
            <w:r w:rsidRPr="000B7163">
              <w:rPr>
                <w:i/>
                <w:iCs/>
              </w:rPr>
              <w:t>tdd-UL-DL-ConfigurationCommon</w:t>
            </w:r>
            <w:r w:rsidRPr="000B7163">
              <w:t>) are sequentially numbered starting from 1 in the maping window. The [x×N+K]</w:t>
            </w:r>
            <w:r w:rsidRPr="000B7163">
              <w:rPr>
                <w:vertAlign w:val="superscript"/>
              </w:rPr>
              <w:t>th</w:t>
            </w:r>
            <w:r w:rsidRPr="000B7163">
              <w:t xml:space="preserve"> PDCCH monitoring occasion for MTCH in this mapping window corresponds to the K</w:t>
            </w:r>
            <w:r w:rsidRPr="000B7163">
              <w:rPr>
                <w:vertAlign w:val="superscript"/>
              </w:rPr>
              <w:t>th</w:t>
            </w:r>
            <w:r w:rsidRPr="000B7163">
              <w:t xml:space="preserve"> transmitted SSB, where x = 0, 1, ...X-1, K = 1, 2, …N, N is the number of actual transmitted SSBs determined according to </w:t>
            </w:r>
            <w:r w:rsidRPr="000B7163">
              <w:rPr>
                <w:i/>
              </w:rPr>
              <w:t>ssb-PositionsInBurst</w:t>
            </w:r>
            <w:r w:rsidRPr="000B7163">
              <w:t xml:space="preserve"> in </w:t>
            </w:r>
            <w:r w:rsidRPr="000B7163">
              <w:rPr>
                <w:i/>
              </w:rPr>
              <w:t>SIB1</w:t>
            </w:r>
            <w:r w:rsidRPr="000B7163">
              <w:t xml:space="preserve"> and X is equal to CEIL(number of PDCCH monitoring occasions in MTCH to SSB mapping transmission window/N). The actual transmitted SSBs are sequentially numbered from one in ascending order of their SSB indexes.</w:t>
            </w:r>
          </w:p>
        </w:tc>
      </w:tr>
    </w:tbl>
    <w:p w14:paraId="32C4338C" w14:textId="77777777" w:rsidR="001E376F" w:rsidRDefault="001E376F" w:rsidP="0012416E">
      <w:pPr>
        <w:rPr>
          <w:bCs/>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891"/>
      </w:tblGrid>
      <w:tr w:rsidR="008D62BC" w:rsidRPr="000B7163" w14:paraId="24E242C1" w14:textId="77777777" w:rsidTr="008D62BC">
        <w:tc>
          <w:tcPr>
            <w:tcW w:w="4027" w:type="dxa"/>
            <w:tcBorders>
              <w:top w:val="single" w:sz="4" w:space="0" w:color="auto"/>
              <w:left w:val="single" w:sz="4" w:space="0" w:color="auto"/>
              <w:bottom w:val="single" w:sz="4" w:space="0" w:color="auto"/>
              <w:right w:val="single" w:sz="4" w:space="0" w:color="auto"/>
            </w:tcBorders>
            <w:hideMark/>
          </w:tcPr>
          <w:p w14:paraId="2272C40E" w14:textId="77777777" w:rsidR="008D62BC" w:rsidRPr="000B7163" w:rsidRDefault="008D62BC" w:rsidP="00256621">
            <w:pPr>
              <w:pStyle w:val="TAH"/>
              <w:rPr>
                <w:lang w:eastAsia="sv-SE"/>
              </w:rPr>
            </w:pPr>
            <w:r w:rsidRPr="000B7163">
              <w:rPr>
                <w:lang w:eastAsia="sv-SE"/>
              </w:rPr>
              <w:t>Conditional Presence</w:t>
            </w:r>
          </w:p>
        </w:tc>
        <w:tc>
          <w:tcPr>
            <w:tcW w:w="5891" w:type="dxa"/>
            <w:tcBorders>
              <w:top w:val="single" w:sz="4" w:space="0" w:color="auto"/>
              <w:left w:val="single" w:sz="4" w:space="0" w:color="auto"/>
              <w:bottom w:val="single" w:sz="4" w:space="0" w:color="auto"/>
              <w:right w:val="single" w:sz="4" w:space="0" w:color="auto"/>
            </w:tcBorders>
            <w:hideMark/>
          </w:tcPr>
          <w:p w14:paraId="27D80270" w14:textId="77777777" w:rsidR="008D62BC" w:rsidRPr="000B7163" w:rsidRDefault="008D62BC" w:rsidP="00256621">
            <w:pPr>
              <w:pStyle w:val="TAH"/>
              <w:rPr>
                <w:lang w:eastAsia="sv-SE"/>
              </w:rPr>
            </w:pPr>
            <w:r w:rsidRPr="000B7163">
              <w:rPr>
                <w:lang w:eastAsia="sv-SE"/>
              </w:rPr>
              <w:t>Explanation</w:t>
            </w:r>
          </w:p>
        </w:tc>
      </w:tr>
      <w:tr w:rsidR="008D62BC" w:rsidRPr="000B7163" w14:paraId="735C8C4B" w14:textId="77777777" w:rsidTr="008D62BC">
        <w:tc>
          <w:tcPr>
            <w:tcW w:w="4027" w:type="dxa"/>
            <w:tcBorders>
              <w:top w:val="single" w:sz="4" w:space="0" w:color="auto"/>
              <w:left w:val="single" w:sz="4" w:space="0" w:color="auto"/>
              <w:bottom w:val="single" w:sz="4" w:space="0" w:color="auto"/>
              <w:right w:val="single" w:sz="4" w:space="0" w:color="auto"/>
            </w:tcBorders>
            <w:hideMark/>
          </w:tcPr>
          <w:p w14:paraId="649AC2FA" w14:textId="77777777" w:rsidR="008D62BC" w:rsidRPr="000B7163" w:rsidRDefault="008D62BC" w:rsidP="00256621">
            <w:pPr>
              <w:pStyle w:val="TAL"/>
              <w:rPr>
                <w:i/>
                <w:iCs/>
                <w:lang w:eastAsia="sv-SE"/>
              </w:rPr>
            </w:pPr>
            <w:r w:rsidRPr="000B7163">
              <w:rPr>
                <w:i/>
                <w:iCs/>
                <w:lang w:eastAsia="sv-SE"/>
              </w:rPr>
              <w:t>MTCH-Mapping</w:t>
            </w:r>
          </w:p>
        </w:tc>
        <w:tc>
          <w:tcPr>
            <w:tcW w:w="5891" w:type="dxa"/>
            <w:tcBorders>
              <w:top w:val="single" w:sz="4" w:space="0" w:color="auto"/>
              <w:left w:val="single" w:sz="4" w:space="0" w:color="auto"/>
              <w:bottom w:val="single" w:sz="4" w:space="0" w:color="auto"/>
              <w:right w:val="single" w:sz="4" w:space="0" w:color="auto"/>
            </w:tcBorders>
            <w:hideMark/>
          </w:tcPr>
          <w:p w14:paraId="2036DA2C" w14:textId="77777777" w:rsidR="008D62BC" w:rsidRPr="000B7163" w:rsidRDefault="008D62BC" w:rsidP="00256621">
            <w:pPr>
              <w:pStyle w:val="TAL"/>
              <w:rPr>
                <w:lang w:eastAsia="sv-SE"/>
              </w:rPr>
            </w:pPr>
            <w:r w:rsidRPr="008D62BC">
              <w:rPr>
                <w:highlight w:val="yellow"/>
                <w:lang w:eastAsia="sv-SE"/>
              </w:rPr>
              <w:t>The field is mandatory present</w:t>
            </w:r>
            <w:r w:rsidRPr="000B7163">
              <w:rPr>
                <w:lang w:eastAsia="sv-SE"/>
              </w:rPr>
              <w:t xml:space="preserve"> if the number of actual transmitted SSBs determined according to </w:t>
            </w:r>
            <w:r w:rsidRPr="000B7163">
              <w:rPr>
                <w:i/>
                <w:iCs/>
                <w:lang w:eastAsia="sv-SE"/>
              </w:rPr>
              <w:t>ssb-PositionsInBurst</w:t>
            </w:r>
            <w:r w:rsidRPr="000B7163">
              <w:rPr>
                <w:lang w:eastAsia="sv-SE"/>
              </w:rPr>
              <w:t xml:space="preserve"> in SIB1 is more than 1, and </w:t>
            </w:r>
            <w:r w:rsidRPr="000B7163">
              <w:rPr>
                <w:i/>
                <w:iCs/>
                <w:lang w:eastAsia="sv-SE"/>
              </w:rPr>
              <w:t>searchSpaceMulticastMTCH</w:t>
            </w:r>
            <w:r w:rsidRPr="000B7163">
              <w:rPr>
                <w:lang w:eastAsia="sv-SE"/>
              </w:rPr>
              <w:t xml:space="preserve"> is not set to zero (including the case where </w:t>
            </w:r>
            <w:r w:rsidRPr="000B7163">
              <w:rPr>
                <w:i/>
                <w:iCs/>
                <w:lang w:eastAsia="sv-SE"/>
              </w:rPr>
              <w:t>searchSpaceMulticastMTCH</w:t>
            </w:r>
            <w:r w:rsidRPr="000B7163">
              <w:rPr>
                <w:lang w:eastAsia="sv-SE"/>
              </w:rPr>
              <w:t xml:space="preserve"> is absent and </w:t>
            </w:r>
            <w:r w:rsidRPr="000B7163">
              <w:rPr>
                <w:i/>
                <w:iCs/>
                <w:lang w:eastAsia="sv-SE"/>
              </w:rPr>
              <w:t>searchSpaceMulticastMCCH</w:t>
            </w:r>
            <w:r w:rsidRPr="000B7163">
              <w:rPr>
                <w:lang w:eastAsia="sv-SE"/>
              </w:rPr>
              <w:t xml:space="preserve"> is not set to zero). Otherwise, it is absent, Need R.</w:t>
            </w:r>
          </w:p>
        </w:tc>
      </w:tr>
    </w:tbl>
    <w:p w14:paraId="5323E0C5" w14:textId="77777777" w:rsidR="008D62BC" w:rsidRPr="001E376F" w:rsidRDefault="008D62BC" w:rsidP="0012416E">
      <w:pPr>
        <w:rPr>
          <w:bCs/>
          <w:lang w:eastAsia="zh-CN"/>
        </w:rPr>
      </w:pPr>
    </w:p>
    <w:p w14:paraId="3B216E31" w14:textId="19FC3AAC" w:rsidR="00D2274A" w:rsidRDefault="0012416E"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Proposal</w:t>
      </w:r>
    </w:p>
    <w:p w14:paraId="000C8D21" w14:textId="4D727EB1" w:rsidR="0012416E" w:rsidRDefault="0012416E" w:rsidP="0012416E">
      <w:pPr>
        <w:pStyle w:val="a0"/>
        <w:rPr>
          <w:lang w:eastAsia="zh-CN"/>
        </w:rPr>
      </w:pPr>
      <w:r>
        <w:rPr>
          <w:lang w:val="en-US"/>
        </w:rPr>
        <w:t>Based on the above discussion, t</w:t>
      </w:r>
      <w:r w:rsidRPr="009B50A9">
        <w:rPr>
          <w:lang w:val="en-US"/>
        </w:rPr>
        <w:t>he following</w:t>
      </w:r>
      <w:r>
        <w:rPr>
          <w:lang w:val="en-US"/>
        </w:rPr>
        <w:t>s</w:t>
      </w:r>
      <w:r w:rsidRPr="009B50A9">
        <w:rPr>
          <w:lang w:val="en-US"/>
        </w:rPr>
        <w:t xml:space="preserve"> </w:t>
      </w:r>
      <w:r>
        <w:rPr>
          <w:lang w:val="en-US"/>
        </w:rPr>
        <w:t>are</w:t>
      </w:r>
      <w:r w:rsidRPr="009B50A9">
        <w:rPr>
          <w:lang w:val="en-US"/>
        </w:rPr>
        <w:t xml:space="preserve"> proposed:</w:t>
      </w:r>
    </w:p>
    <w:p w14:paraId="0FA9FC7B" w14:textId="5F0F723E" w:rsidR="0012416E" w:rsidRDefault="0012416E" w:rsidP="00C31C59">
      <w:pPr>
        <w:pStyle w:val="CRCoverPage"/>
        <w:spacing w:after="0"/>
        <w:rPr>
          <w:b/>
          <w:lang w:val="en-US"/>
        </w:rPr>
      </w:pPr>
      <w:r w:rsidRPr="00BB3991">
        <w:rPr>
          <w:b/>
          <w:lang w:val="en-US"/>
        </w:rPr>
        <w:t>Proposal</w:t>
      </w:r>
      <w:r>
        <w:rPr>
          <w:b/>
          <w:lang w:val="en-US"/>
        </w:rPr>
        <w:t xml:space="preserve"> 1:</w:t>
      </w:r>
      <w:r w:rsidR="008D62BC">
        <w:rPr>
          <w:b/>
          <w:lang w:val="en-US"/>
        </w:rPr>
        <w:t xml:space="preserve"> Add </w:t>
      </w:r>
      <w:r w:rsidR="00C31C59">
        <w:rPr>
          <w:b/>
          <w:lang w:val="en-US"/>
        </w:rPr>
        <w:t xml:space="preserve">a new </w:t>
      </w:r>
      <w:r w:rsidR="00C31C59" w:rsidRPr="00C31C59">
        <w:rPr>
          <w:b/>
          <w:lang w:val="en-US"/>
        </w:rPr>
        <w:t>MBS test case to check that UE could receive the MBS broadcast under multiple beams scenario</w:t>
      </w:r>
      <w:r w:rsidR="00C31C59">
        <w:rPr>
          <w:b/>
          <w:lang w:val="en-US"/>
        </w:rPr>
        <w:t xml:space="preserve">. </w:t>
      </w:r>
      <w:r w:rsidR="00C31C59" w:rsidRPr="00C31C59">
        <w:rPr>
          <w:b/>
          <w:lang w:val="en-US"/>
        </w:rPr>
        <w:t>Two SSBs</w:t>
      </w:r>
      <w:r w:rsidR="00987296">
        <w:rPr>
          <w:b/>
          <w:lang w:val="en-US"/>
        </w:rPr>
        <w:t>(SSB#1,SSB#0)</w:t>
      </w:r>
      <w:r w:rsidR="00C31C59" w:rsidRPr="00C31C59">
        <w:rPr>
          <w:b/>
          <w:lang w:val="en-US"/>
        </w:rPr>
        <w:t xml:space="preserve"> </w:t>
      </w:r>
      <w:r w:rsidR="00C31C59">
        <w:rPr>
          <w:b/>
          <w:lang w:val="en-US"/>
        </w:rPr>
        <w:t>are</w:t>
      </w:r>
      <w:r w:rsidR="00C31C59" w:rsidRPr="00C31C59">
        <w:rPr>
          <w:b/>
          <w:lang w:val="en-US"/>
        </w:rPr>
        <w:t xml:space="preserve"> configured</w:t>
      </w:r>
      <w:r w:rsidR="00C31C59">
        <w:rPr>
          <w:b/>
          <w:lang w:val="en-US"/>
        </w:rPr>
        <w:t xml:space="preserve"> in </w:t>
      </w:r>
      <w:r w:rsidR="00C31C59" w:rsidRPr="00C31C59">
        <w:rPr>
          <w:b/>
          <w:lang w:val="en-US"/>
        </w:rPr>
        <w:t>ssb-PositionsInBurst in SIB1</w:t>
      </w:r>
      <w:r w:rsidR="00987296">
        <w:rPr>
          <w:b/>
          <w:lang w:val="en-US"/>
        </w:rPr>
        <w:t xml:space="preserve">, and then </w:t>
      </w:r>
      <w:r w:rsidR="00C31C59" w:rsidRPr="00C31C59">
        <w:rPr>
          <w:b/>
          <w:lang w:val="en-US"/>
        </w:rPr>
        <w:t>mtch-SSB-MappingWindowList-r17/ mtch-SSB-MappingWindowIndex-r17 are</w:t>
      </w:r>
      <w:r w:rsidR="00987296">
        <w:rPr>
          <w:b/>
          <w:lang w:val="en-US"/>
        </w:rPr>
        <w:t xml:space="preserve"> configured to indicate UE which PO is for SSB#1, which PO is for SSB#0</w:t>
      </w:r>
      <w:r w:rsidR="00C31C59" w:rsidRPr="00C31C59">
        <w:rPr>
          <w:b/>
          <w:lang w:val="en-US"/>
        </w:rPr>
        <w:t>.</w:t>
      </w:r>
      <w:r w:rsidR="001E376F" w:rsidRPr="00C31C59">
        <w:rPr>
          <w:b/>
          <w:lang w:val="en-US"/>
        </w:rPr>
        <w:t xml:space="preserve"> </w:t>
      </w:r>
      <w:r w:rsidR="00C31C59">
        <w:rPr>
          <w:b/>
          <w:lang w:val="en-US"/>
        </w:rPr>
        <w:t>[1-2]</w:t>
      </w:r>
    </w:p>
    <w:p w14:paraId="03B6943B" w14:textId="77777777" w:rsidR="00C31C59" w:rsidRDefault="00C31C59" w:rsidP="00C31C59">
      <w:pPr>
        <w:pStyle w:val="CRCoverPage"/>
        <w:spacing w:after="0"/>
        <w:rPr>
          <w:b/>
          <w:lang w:val="en-US"/>
        </w:rPr>
      </w:pPr>
    </w:p>
    <w:p w14:paraId="1B716127" w14:textId="2D9B7711" w:rsidR="00C31C59" w:rsidRDefault="00C31C59" w:rsidP="00C31C59">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Reference</w:t>
      </w:r>
    </w:p>
    <w:p w14:paraId="403386CA" w14:textId="14216973" w:rsidR="00C31C59" w:rsidRDefault="00C31C59" w:rsidP="00C31C59">
      <w:pPr>
        <w:pStyle w:val="a0"/>
        <w:rPr>
          <w:lang w:eastAsia="zh-CN"/>
        </w:rPr>
      </w:pPr>
      <w:r>
        <w:rPr>
          <w:rFonts w:hint="eastAsia"/>
          <w:lang w:eastAsia="zh-CN"/>
        </w:rPr>
        <w:t>[</w:t>
      </w:r>
      <w:r>
        <w:rPr>
          <w:lang w:eastAsia="zh-CN"/>
        </w:rPr>
        <w:t xml:space="preserve">1] </w:t>
      </w:r>
      <w:r w:rsidR="005215DB" w:rsidRPr="005215DB">
        <w:rPr>
          <w:lang w:eastAsia="zh-CN"/>
        </w:rPr>
        <w:t>R5-246594</w:t>
      </w:r>
      <w:r w:rsidRPr="00C31C59">
        <w:rPr>
          <w:lang w:eastAsia="zh-CN"/>
        </w:rPr>
        <w:t xml:space="preserve"> Addition of MBS broadcast test case 14.1.1.5-Multiple beams</w:t>
      </w:r>
      <w:r w:rsidR="00DE2851">
        <w:rPr>
          <w:lang w:eastAsia="zh-CN"/>
        </w:rPr>
        <w:t xml:space="preserve">, </w:t>
      </w:r>
      <w:r w:rsidR="00DE2851" w:rsidRPr="00DE2851">
        <w:rPr>
          <w:lang w:eastAsia="zh-CN"/>
        </w:rPr>
        <w:t>Huawei, HiSilicon, MCC TF160</w:t>
      </w:r>
      <w:r w:rsidR="00DE2851">
        <w:rPr>
          <w:lang w:eastAsia="zh-CN"/>
        </w:rPr>
        <w:t>, RAN5#105</w:t>
      </w:r>
    </w:p>
    <w:p w14:paraId="0E614493" w14:textId="443D8C8E" w:rsidR="00C31C59" w:rsidRPr="00DE2851" w:rsidRDefault="00C31C59" w:rsidP="00DE2851">
      <w:pPr>
        <w:pStyle w:val="a0"/>
        <w:rPr>
          <w:lang w:eastAsia="zh-CN"/>
        </w:rPr>
      </w:pPr>
      <w:r>
        <w:rPr>
          <w:lang w:eastAsia="zh-CN"/>
        </w:rPr>
        <w:t xml:space="preserve">[2] </w:t>
      </w:r>
      <w:r w:rsidR="005215DB" w:rsidRPr="005215DB">
        <w:rPr>
          <w:lang w:eastAsia="zh-CN"/>
        </w:rPr>
        <w:t>R5-246595</w:t>
      </w:r>
      <w:r w:rsidRPr="00C31C59">
        <w:rPr>
          <w:lang w:eastAsia="zh-CN"/>
        </w:rPr>
        <w:t xml:space="preserve"> Add test applicability for MBS broadcast test case 14.1.1.5</w:t>
      </w:r>
      <w:r w:rsidR="00DE2851">
        <w:rPr>
          <w:lang w:eastAsia="zh-CN"/>
        </w:rPr>
        <w:t>,</w:t>
      </w:r>
      <w:r w:rsidR="00DE2851" w:rsidRPr="00DE2851">
        <w:t xml:space="preserve"> </w:t>
      </w:r>
      <w:r w:rsidR="00DE2851" w:rsidRPr="00DE2851">
        <w:rPr>
          <w:lang w:eastAsia="zh-CN"/>
        </w:rPr>
        <w:t>Huawei, HiSilicon, MCC TF160</w:t>
      </w:r>
      <w:r w:rsidR="00DE2851">
        <w:rPr>
          <w:lang w:eastAsia="zh-CN"/>
        </w:rPr>
        <w:t>, R</w:t>
      </w:r>
      <w:bookmarkStart w:id="0" w:name="_GoBack"/>
      <w:bookmarkEnd w:id="0"/>
      <w:r w:rsidR="00DE2851">
        <w:rPr>
          <w:lang w:eastAsia="zh-CN"/>
        </w:rPr>
        <w:t>AN5#105</w:t>
      </w:r>
    </w:p>
    <w:sectPr w:rsidR="00C31C59" w:rsidRPr="00DE2851" w:rsidSect="00E3174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2CFD5" w14:textId="77777777" w:rsidR="00DB5E43" w:rsidRDefault="00DB5E43">
      <w:r>
        <w:separator/>
      </w:r>
    </w:p>
  </w:endnote>
  <w:endnote w:type="continuationSeparator" w:id="0">
    <w:p w14:paraId="205FD9DC" w14:textId="77777777" w:rsidR="00DB5E43" w:rsidRDefault="00DB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A7A15" w14:textId="77777777" w:rsidR="00DB5E43" w:rsidRDefault="00DB5E43">
      <w:r>
        <w:separator/>
      </w:r>
    </w:p>
  </w:footnote>
  <w:footnote w:type="continuationSeparator" w:id="0">
    <w:p w14:paraId="177BD4D2" w14:textId="77777777" w:rsidR="00DB5E43" w:rsidRDefault="00DB5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E3052"/>
    <w:multiLevelType w:val="hybridMultilevel"/>
    <w:tmpl w:val="68C6FA22"/>
    <w:lvl w:ilvl="0" w:tplc="5D4C8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2"/>
  </w:num>
  <w:num w:numId="4">
    <w:abstractNumId w:val="19"/>
  </w:num>
  <w:num w:numId="5">
    <w:abstractNumId w:val="16"/>
  </w:num>
  <w:num w:numId="6">
    <w:abstractNumId w:val="25"/>
  </w:num>
  <w:num w:numId="7">
    <w:abstractNumId w:val="4"/>
  </w:num>
  <w:num w:numId="8">
    <w:abstractNumId w:val="1"/>
  </w:num>
  <w:num w:numId="9">
    <w:abstractNumId w:val="15"/>
  </w:num>
  <w:num w:numId="10">
    <w:abstractNumId w:val="8"/>
  </w:num>
  <w:num w:numId="11">
    <w:abstractNumId w:val="11"/>
  </w:num>
  <w:num w:numId="12">
    <w:abstractNumId w:val="6"/>
  </w:num>
  <w:num w:numId="13">
    <w:abstractNumId w:val="13"/>
  </w:num>
  <w:num w:numId="14">
    <w:abstractNumId w:val="5"/>
  </w:num>
  <w:num w:numId="15">
    <w:abstractNumId w:val="10"/>
  </w:num>
  <w:num w:numId="16">
    <w:abstractNumId w:val="26"/>
  </w:num>
  <w:num w:numId="17">
    <w:abstractNumId w:val="7"/>
  </w:num>
  <w:num w:numId="18">
    <w:abstractNumId w:val="18"/>
  </w:num>
  <w:num w:numId="19">
    <w:abstractNumId w:val="1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
  </w:num>
  <w:num w:numId="23">
    <w:abstractNumId w:val="23"/>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7"/>
  </w:num>
  <w:num w:numId="31">
    <w:abstractNumId w:val="22"/>
  </w:num>
  <w:num w:numId="32">
    <w:abstractNumId w:val="9"/>
  </w:num>
  <w:num w:numId="33">
    <w:abstractNumId w:val="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EDE"/>
    <w:rsid w:val="00046F9C"/>
    <w:rsid w:val="00047F45"/>
    <w:rsid w:val="00053A25"/>
    <w:rsid w:val="0006072E"/>
    <w:rsid w:val="00063B5C"/>
    <w:rsid w:val="000669FA"/>
    <w:rsid w:val="00067B1B"/>
    <w:rsid w:val="000709CF"/>
    <w:rsid w:val="00070DFA"/>
    <w:rsid w:val="000766ED"/>
    <w:rsid w:val="00082B5B"/>
    <w:rsid w:val="00085A09"/>
    <w:rsid w:val="00085B4C"/>
    <w:rsid w:val="00090376"/>
    <w:rsid w:val="00092F84"/>
    <w:rsid w:val="000A19ED"/>
    <w:rsid w:val="000A43C4"/>
    <w:rsid w:val="000A5706"/>
    <w:rsid w:val="000A7FE8"/>
    <w:rsid w:val="000B1AD7"/>
    <w:rsid w:val="000B2D24"/>
    <w:rsid w:val="000C0308"/>
    <w:rsid w:val="000C5F61"/>
    <w:rsid w:val="000C742F"/>
    <w:rsid w:val="000D0F48"/>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16E"/>
    <w:rsid w:val="00124AB3"/>
    <w:rsid w:val="00125427"/>
    <w:rsid w:val="00125BAA"/>
    <w:rsid w:val="001260A0"/>
    <w:rsid w:val="00127428"/>
    <w:rsid w:val="001304FF"/>
    <w:rsid w:val="00131BA2"/>
    <w:rsid w:val="0013254C"/>
    <w:rsid w:val="001333ED"/>
    <w:rsid w:val="00133B5A"/>
    <w:rsid w:val="00134CFA"/>
    <w:rsid w:val="001357BA"/>
    <w:rsid w:val="001373A1"/>
    <w:rsid w:val="00141833"/>
    <w:rsid w:val="001418EF"/>
    <w:rsid w:val="00142403"/>
    <w:rsid w:val="0014636D"/>
    <w:rsid w:val="00150133"/>
    <w:rsid w:val="00151647"/>
    <w:rsid w:val="00153A61"/>
    <w:rsid w:val="0015420E"/>
    <w:rsid w:val="00156A50"/>
    <w:rsid w:val="00156A81"/>
    <w:rsid w:val="0016008B"/>
    <w:rsid w:val="00163220"/>
    <w:rsid w:val="001638B9"/>
    <w:rsid w:val="00166C84"/>
    <w:rsid w:val="00166D2E"/>
    <w:rsid w:val="00167B3F"/>
    <w:rsid w:val="00167F38"/>
    <w:rsid w:val="00173F77"/>
    <w:rsid w:val="00174101"/>
    <w:rsid w:val="001764B7"/>
    <w:rsid w:val="00181130"/>
    <w:rsid w:val="00186510"/>
    <w:rsid w:val="00187095"/>
    <w:rsid w:val="00187802"/>
    <w:rsid w:val="001909A3"/>
    <w:rsid w:val="0019789B"/>
    <w:rsid w:val="001A2774"/>
    <w:rsid w:val="001B0677"/>
    <w:rsid w:val="001B16FD"/>
    <w:rsid w:val="001B2B7D"/>
    <w:rsid w:val="001B3853"/>
    <w:rsid w:val="001B5D8A"/>
    <w:rsid w:val="001B7D2E"/>
    <w:rsid w:val="001C1DD6"/>
    <w:rsid w:val="001C4A8C"/>
    <w:rsid w:val="001C758F"/>
    <w:rsid w:val="001D08F2"/>
    <w:rsid w:val="001D1294"/>
    <w:rsid w:val="001D46A7"/>
    <w:rsid w:val="001E364A"/>
    <w:rsid w:val="001E376F"/>
    <w:rsid w:val="001E7975"/>
    <w:rsid w:val="001E7A9E"/>
    <w:rsid w:val="001F5827"/>
    <w:rsid w:val="001F6266"/>
    <w:rsid w:val="00203369"/>
    <w:rsid w:val="00205FAC"/>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E6E"/>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3B4E"/>
    <w:rsid w:val="00345BFE"/>
    <w:rsid w:val="00347B9D"/>
    <w:rsid w:val="00347DCD"/>
    <w:rsid w:val="0035074C"/>
    <w:rsid w:val="003531A9"/>
    <w:rsid w:val="00354C82"/>
    <w:rsid w:val="00356E4C"/>
    <w:rsid w:val="00366695"/>
    <w:rsid w:val="003673C9"/>
    <w:rsid w:val="003710C4"/>
    <w:rsid w:val="003722B3"/>
    <w:rsid w:val="003739C5"/>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934"/>
    <w:rsid w:val="003C0B2A"/>
    <w:rsid w:val="003C14DA"/>
    <w:rsid w:val="003C33B0"/>
    <w:rsid w:val="003C4C49"/>
    <w:rsid w:val="003C6850"/>
    <w:rsid w:val="003D3111"/>
    <w:rsid w:val="003D4772"/>
    <w:rsid w:val="003D4E50"/>
    <w:rsid w:val="003D678E"/>
    <w:rsid w:val="003D7DD8"/>
    <w:rsid w:val="003E473E"/>
    <w:rsid w:val="003E65C6"/>
    <w:rsid w:val="003F04FA"/>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15DB"/>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900"/>
    <w:rsid w:val="005536DC"/>
    <w:rsid w:val="00555801"/>
    <w:rsid w:val="0055597A"/>
    <w:rsid w:val="00556EF0"/>
    <w:rsid w:val="00562502"/>
    <w:rsid w:val="00571FDC"/>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EE6"/>
    <w:rsid w:val="005B6C1A"/>
    <w:rsid w:val="005C0002"/>
    <w:rsid w:val="005C01CC"/>
    <w:rsid w:val="005C3866"/>
    <w:rsid w:val="005C77D0"/>
    <w:rsid w:val="005C7F60"/>
    <w:rsid w:val="005D1D6A"/>
    <w:rsid w:val="005D2A94"/>
    <w:rsid w:val="005D3014"/>
    <w:rsid w:val="005D4474"/>
    <w:rsid w:val="005D45E0"/>
    <w:rsid w:val="005E24CC"/>
    <w:rsid w:val="005E70DF"/>
    <w:rsid w:val="005E792F"/>
    <w:rsid w:val="005F0B32"/>
    <w:rsid w:val="005F2D64"/>
    <w:rsid w:val="005F3693"/>
    <w:rsid w:val="005F42E2"/>
    <w:rsid w:val="005F64A5"/>
    <w:rsid w:val="00600616"/>
    <w:rsid w:val="006011A8"/>
    <w:rsid w:val="006047E1"/>
    <w:rsid w:val="006112E8"/>
    <w:rsid w:val="006137E3"/>
    <w:rsid w:val="00613EB6"/>
    <w:rsid w:val="00617A60"/>
    <w:rsid w:val="0062237B"/>
    <w:rsid w:val="00623534"/>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F74"/>
    <w:rsid w:val="0065288E"/>
    <w:rsid w:val="006529AF"/>
    <w:rsid w:val="006539BE"/>
    <w:rsid w:val="0065633C"/>
    <w:rsid w:val="006577E0"/>
    <w:rsid w:val="006648A7"/>
    <w:rsid w:val="00666410"/>
    <w:rsid w:val="0067141B"/>
    <w:rsid w:val="00674F79"/>
    <w:rsid w:val="00680483"/>
    <w:rsid w:val="00683295"/>
    <w:rsid w:val="00685BF9"/>
    <w:rsid w:val="0069048B"/>
    <w:rsid w:val="006926E0"/>
    <w:rsid w:val="00693C8C"/>
    <w:rsid w:val="00694CD5"/>
    <w:rsid w:val="00696EA2"/>
    <w:rsid w:val="00697424"/>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FCD"/>
    <w:rsid w:val="007061AB"/>
    <w:rsid w:val="007062B4"/>
    <w:rsid w:val="00714C76"/>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57BF"/>
    <w:rsid w:val="007A0A33"/>
    <w:rsid w:val="007A3D20"/>
    <w:rsid w:val="007A3DDA"/>
    <w:rsid w:val="007B48AA"/>
    <w:rsid w:val="007C1147"/>
    <w:rsid w:val="007C2237"/>
    <w:rsid w:val="007D25EB"/>
    <w:rsid w:val="007D704C"/>
    <w:rsid w:val="007D7213"/>
    <w:rsid w:val="007D7B57"/>
    <w:rsid w:val="007E1032"/>
    <w:rsid w:val="007E1B06"/>
    <w:rsid w:val="007E5D5B"/>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6504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B04FF"/>
    <w:rsid w:val="008B0EFF"/>
    <w:rsid w:val="008B72EC"/>
    <w:rsid w:val="008C1F55"/>
    <w:rsid w:val="008C48BA"/>
    <w:rsid w:val="008C7085"/>
    <w:rsid w:val="008C78B4"/>
    <w:rsid w:val="008D62BC"/>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87296"/>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3848"/>
    <w:rsid w:val="00A341F2"/>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662"/>
    <w:rsid w:val="00A82C28"/>
    <w:rsid w:val="00A84E81"/>
    <w:rsid w:val="00A85F95"/>
    <w:rsid w:val="00A878E2"/>
    <w:rsid w:val="00A96089"/>
    <w:rsid w:val="00A96B26"/>
    <w:rsid w:val="00AA1832"/>
    <w:rsid w:val="00AA214E"/>
    <w:rsid w:val="00AA2B97"/>
    <w:rsid w:val="00AA568B"/>
    <w:rsid w:val="00AA5F14"/>
    <w:rsid w:val="00AA6DD3"/>
    <w:rsid w:val="00AA7E70"/>
    <w:rsid w:val="00AB1CBA"/>
    <w:rsid w:val="00AB2BE1"/>
    <w:rsid w:val="00AB4C64"/>
    <w:rsid w:val="00AB4CE0"/>
    <w:rsid w:val="00AB70AE"/>
    <w:rsid w:val="00AD0616"/>
    <w:rsid w:val="00AD1AC8"/>
    <w:rsid w:val="00AD78EF"/>
    <w:rsid w:val="00AE060D"/>
    <w:rsid w:val="00AE298E"/>
    <w:rsid w:val="00AF05B5"/>
    <w:rsid w:val="00AF4F57"/>
    <w:rsid w:val="00AF5CC5"/>
    <w:rsid w:val="00AF7930"/>
    <w:rsid w:val="00B0059F"/>
    <w:rsid w:val="00B140DC"/>
    <w:rsid w:val="00B156CB"/>
    <w:rsid w:val="00B15BF9"/>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E0933"/>
    <w:rsid w:val="00BF0ABB"/>
    <w:rsid w:val="00BF1F70"/>
    <w:rsid w:val="00BF4694"/>
    <w:rsid w:val="00BF6A96"/>
    <w:rsid w:val="00BF6AE3"/>
    <w:rsid w:val="00C03ED0"/>
    <w:rsid w:val="00C04472"/>
    <w:rsid w:val="00C052F7"/>
    <w:rsid w:val="00C0722A"/>
    <w:rsid w:val="00C134D4"/>
    <w:rsid w:val="00C146F8"/>
    <w:rsid w:val="00C1639A"/>
    <w:rsid w:val="00C1649F"/>
    <w:rsid w:val="00C268D4"/>
    <w:rsid w:val="00C2721F"/>
    <w:rsid w:val="00C27496"/>
    <w:rsid w:val="00C31380"/>
    <w:rsid w:val="00C31C59"/>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787"/>
    <w:rsid w:val="00CF4F27"/>
    <w:rsid w:val="00CF50BE"/>
    <w:rsid w:val="00CF75E9"/>
    <w:rsid w:val="00D0018F"/>
    <w:rsid w:val="00D01978"/>
    <w:rsid w:val="00D0461A"/>
    <w:rsid w:val="00D06D85"/>
    <w:rsid w:val="00D1028A"/>
    <w:rsid w:val="00D122F0"/>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52B"/>
    <w:rsid w:val="00D6268F"/>
    <w:rsid w:val="00D6408E"/>
    <w:rsid w:val="00D646C0"/>
    <w:rsid w:val="00D64750"/>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B5E43"/>
    <w:rsid w:val="00DC016E"/>
    <w:rsid w:val="00DC0E1D"/>
    <w:rsid w:val="00DC23D4"/>
    <w:rsid w:val="00DC2851"/>
    <w:rsid w:val="00DC2895"/>
    <w:rsid w:val="00DD35D9"/>
    <w:rsid w:val="00DD5C61"/>
    <w:rsid w:val="00DE2851"/>
    <w:rsid w:val="00DE414D"/>
    <w:rsid w:val="00DE4A28"/>
    <w:rsid w:val="00DE5F59"/>
    <w:rsid w:val="00DF09B3"/>
    <w:rsid w:val="00DF1B9B"/>
    <w:rsid w:val="00DF1F60"/>
    <w:rsid w:val="00DF45EF"/>
    <w:rsid w:val="00E012CB"/>
    <w:rsid w:val="00E07B6B"/>
    <w:rsid w:val="00E12CF3"/>
    <w:rsid w:val="00E15F82"/>
    <w:rsid w:val="00E17A39"/>
    <w:rsid w:val="00E239FE"/>
    <w:rsid w:val="00E24141"/>
    <w:rsid w:val="00E25574"/>
    <w:rsid w:val="00E27D3F"/>
    <w:rsid w:val="00E31748"/>
    <w:rsid w:val="00E317C8"/>
    <w:rsid w:val="00E34461"/>
    <w:rsid w:val="00E34C99"/>
    <w:rsid w:val="00E401D3"/>
    <w:rsid w:val="00E43740"/>
    <w:rsid w:val="00E43D3F"/>
    <w:rsid w:val="00E44850"/>
    <w:rsid w:val="00E465C0"/>
    <w:rsid w:val="00E465C2"/>
    <w:rsid w:val="00E5091B"/>
    <w:rsid w:val="00E52110"/>
    <w:rsid w:val="00E5213B"/>
    <w:rsid w:val="00E523AA"/>
    <w:rsid w:val="00E53454"/>
    <w:rsid w:val="00E64966"/>
    <w:rsid w:val="00E65329"/>
    <w:rsid w:val="00E70479"/>
    <w:rsid w:val="00E70B7F"/>
    <w:rsid w:val="00E71A1A"/>
    <w:rsid w:val="00E85053"/>
    <w:rsid w:val="00E8551A"/>
    <w:rsid w:val="00E87DFB"/>
    <w:rsid w:val="00E91117"/>
    <w:rsid w:val="00E91AA4"/>
    <w:rsid w:val="00E9449A"/>
    <w:rsid w:val="00E96D3A"/>
    <w:rsid w:val="00EA09ED"/>
    <w:rsid w:val="00EB0BFD"/>
    <w:rsid w:val="00EB2AC9"/>
    <w:rsid w:val="00EB4101"/>
    <w:rsid w:val="00EB51CE"/>
    <w:rsid w:val="00EB7A47"/>
    <w:rsid w:val="00EC3103"/>
    <w:rsid w:val="00EC3A9E"/>
    <w:rsid w:val="00EC4D40"/>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6429"/>
    <w:rsid w:val="00F8184D"/>
    <w:rsid w:val="00F8357F"/>
    <w:rsid w:val="00F87348"/>
    <w:rsid w:val="00F873F6"/>
    <w:rsid w:val="00F874BB"/>
    <w:rsid w:val="00F90E75"/>
    <w:rsid w:val="00F910FB"/>
    <w:rsid w:val="00F92094"/>
    <w:rsid w:val="00F92EE8"/>
    <w:rsid w:val="00FA0DDB"/>
    <w:rsid w:val="00FA0E83"/>
    <w:rsid w:val="00FB43BF"/>
    <w:rsid w:val="00FB4642"/>
    <w:rsid w:val="00FC2344"/>
    <w:rsid w:val="00FC65AC"/>
    <w:rsid w:val="00FC770E"/>
    <w:rsid w:val="00FD2BAD"/>
    <w:rsid w:val="00FD2D4A"/>
    <w:rsid w:val="00FD304B"/>
    <w:rsid w:val="00FD5635"/>
    <w:rsid w:val="00FD6686"/>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13E"/>
    <w:rPr>
      <w:lang w:val="en-GB" w:eastAsia="en-US"/>
    </w:rPr>
  </w:style>
  <w:style w:type="paragraph" w:styleId="1">
    <w:name w:val="heading 1"/>
    <w:basedOn w:val="a"/>
    <w:next w:val="a0"/>
    <w:link w:val="1Char"/>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1"/>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1">
    <w:name w:val="批注主题 Char"/>
    <w:basedOn w:val="Char"/>
    <w:link w:val="af1"/>
    <w:rsid w:val="00771996"/>
    <w:rPr>
      <w:rFonts w:ascii="Arial" w:hAnsi="Arial"/>
      <w:b/>
      <w:bCs/>
      <w:lang w:val="en-GB" w:eastAsia="en-US"/>
    </w:rPr>
  </w:style>
  <w:style w:type="paragraph" w:styleId="af2">
    <w:name w:val="Balloon Text"/>
    <w:basedOn w:val="a"/>
    <w:link w:val="Char2"/>
    <w:semiHidden/>
    <w:unhideWhenUsed/>
    <w:rsid w:val="00771996"/>
    <w:rPr>
      <w:sz w:val="18"/>
      <w:szCs w:val="18"/>
    </w:rPr>
  </w:style>
  <w:style w:type="character" w:customStyle="1" w:styleId="Char2">
    <w:name w:val="批注框文本 Char"/>
    <w:basedOn w:val="a1"/>
    <w:link w:val="af2"/>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Char">
    <w:name w:val="标题 1 Char"/>
    <w:basedOn w:val="a1"/>
    <w:link w:val="1"/>
    <w:rsid w:val="002D7A86"/>
    <w:rPr>
      <w:rFonts w:ascii="Arial" w:hAnsi="Arial"/>
      <w:b/>
      <w:sz w:val="24"/>
      <w:lang w:val="en-GB" w:eastAsia="en-US"/>
    </w:rPr>
  </w:style>
  <w:style w:type="character" w:customStyle="1" w:styleId="2Char">
    <w:name w:val="标题 2 Char"/>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a"/>
    <w:link w:val="TALChar"/>
    <w:qFormat/>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Char0">
    <w:name w:val="正文文本 Char"/>
    <w:basedOn w:val="a1"/>
    <w:link w:val="a0"/>
    <w:rsid w:val="009509F4"/>
    <w:rPr>
      <w:lang w:val="en-GB" w:eastAsia="en-US"/>
    </w:rPr>
  </w:style>
  <w:style w:type="paragraph" w:customStyle="1" w:styleId="NO">
    <w:name w:val="NO"/>
    <w:basedOn w:val="a"/>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a"/>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a"/>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21"/>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a"/>
    <w:next w:val="a"/>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30"/>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21">
    <w:name w:val="List 2"/>
    <w:basedOn w:val="a"/>
    <w:rsid w:val="00E465C2"/>
    <w:pPr>
      <w:ind w:leftChars="200" w:left="100" w:hangingChars="200" w:hanging="200"/>
      <w:contextualSpacing/>
    </w:pPr>
  </w:style>
  <w:style w:type="paragraph" w:styleId="30">
    <w:name w:val="List 3"/>
    <w:basedOn w:val="a"/>
    <w:rsid w:val="00E465C2"/>
    <w:pPr>
      <w:ind w:leftChars="400" w:left="100" w:hangingChars="200" w:hanging="200"/>
      <w:contextualSpacing/>
    </w:pPr>
  </w:style>
  <w:style w:type="paragraph" w:customStyle="1" w:styleId="B4">
    <w:name w:val="B4"/>
    <w:basedOn w:val="a"/>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customStyle="1" w:styleId="TALCar">
    <w:name w:val="TAL Car"/>
    <w:qFormat/>
    <w:rsid w:val="001E376F"/>
    <w:rPr>
      <w:rFonts w:ascii="Arial" w:eastAsia="Times New Roman" w:hAnsi="Arial"/>
      <w:sz w:val="18"/>
      <w:lang w:val="en-GB" w:eastAsia="zh-CN"/>
    </w:rPr>
  </w:style>
  <w:style w:type="paragraph" w:styleId="af3">
    <w:name w:val="List Paragraph"/>
    <w:basedOn w:val="a"/>
    <w:uiPriority w:val="34"/>
    <w:qFormat/>
    <w:rsid w:val="001E376F"/>
    <w:pPr>
      <w:ind w:firstLineChars="200" w:firstLine="420"/>
    </w:pPr>
  </w:style>
  <w:style w:type="paragraph" w:customStyle="1" w:styleId="PL">
    <w:name w:val="PL"/>
    <w:link w:val="PLChar"/>
    <w:qFormat/>
    <w:rsid w:val="008D62B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8D62BC"/>
    <w:rPr>
      <w:rFonts w:ascii="Courier New" w:eastAsia="Times New Roman" w:hAnsi="Courier New"/>
      <w:noProof/>
      <w:sz w:val="16"/>
      <w:shd w:val="clear" w:color="auto" w:fill="E7E6E6" w:themeFill="background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485628622">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5ED56-47E6-44BA-9B72-91F2EF03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2</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509</cp:revision>
  <cp:lastPrinted>2001-04-23T09:30:00Z</cp:lastPrinted>
  <dcterms:created xsi:type="dcterms:W3CDTF">2022-02-14T13:30:00Z</dcterms:created>
  <dcterms:modified xsi:type="dcterms:W3CDTF">2024-11-07T09:35:00Z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